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DD33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  <w:t>《课程</w:t>
      </w: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</w:rPr>
        <w:t>达成度分析报告》</w:t>
      </w:r>
    </w:p>
    <w:p w14:paraId="47B0715D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  <w:lang w:val="en-US" w:eastAsia="zh-CN"/>
        </w:rPr>
        <w:t>学生评价原始数据样例（平时成绩+期末成绩原始材料）</w:t>
      </w:r>
    </w:p>
    <w:p w14:paraId="7F608BE4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  <w:lang w:val="en-US" w:eastAsia="zh-CN"/>
        </w:rPr>
        <w:t>课程大纲</w:t>
      </w:r>
      <w:bookmarkStart w:id="0" w:name="_GoBack"/>
      <w:bookmarkEnd w:id="0"/>
    </w:p>
    <w:p w14:paraId="0DDB73A6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727272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27272"/>
          <w:spacing w:val="0"/>
          <w:sz w:val="31"/>
          <w:szCs w:val="31"/>
          <w:u w:val="none"/>
          <w:shd w:val="clear" w:color="auto" w:fill="FFFFFF"/>
          <w:lang w:val="en-US" w:eastAsia="zh-CN"/>
        </w:rPr>
        <w:t>其他期末考试要交材料的电子材料（期末材料见期末材料要求）</w:t>
      </w:r>
    </w:p>
    <w:p w14:paraId="57275A49">
      <w:pPr>
        <w:rPr>
          <w:rFonts w:hint="default"/>
          <w:lang w:val="en-US" w:eastAsia="zh-CN"/>
        </w:rPr>
      </w:pPr>
    </w:p>
    <w:p w14:paraId="63CDFB8A">
      <w:pPr>
        <w:rPr>
          <w:rFonts w:hint="default"/>
          <w:lang w:val="en-US" w:eastAsia="zh-CN"/>
        </w:rPr>
      </w:pPr>
    </w:p>
    <w:p w14:paraId="37CBC7D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2024-2025-1期末卷面考核和非卷面考核需提交材料如下：</w:t>
      </w:r>
    </w:p>
    <w:p w14:paraId="3F1A8C7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一、卷面考核（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统一采用标准试卷模板，4种或4种以上题型，可开卷和闭卷两种形式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）：</w:t>
      </w:r>
    </w:p>
    <w:p w14:paraId="312C63D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1、杭州师范大学考试命题审定表1份</w:t>
      </w:r>
      <w:r>
        <w:rPr>
          <w:rFonts w:hint="eastAsia" w:ascii="宋体" w:hAnsi="宋体" w:eastAsia="宋体" w:cs="宋体"/>
        </w:rPr>
        <w:t>（系主任审核签名）</w:t>
      </w:r>
    </w:p>
    <w:p w14:paraId="742477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2、考试成绩单1份</w:t>
      </w:r>
      <w:r>
        <w:rPr>
          <w:rFonts w:hint="eastAsia" w:ascii="宋体" w:hAnsi="宋体" w:eastAsia="宋体" w:cs="宋体"/>
        </w:rPr>
        <w:t>（教师签名、院长盖章）</w:t>
      </w:r>
    </w:p>
    <w:p w14:paraId="5C509F5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3、A、B空白卷及标准答案和评分标准各1份</w:t>
      </w:r>
    </w:p>
    <w:p w14:paraId="2412F99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4、杭州师范大学试卷质量分析表一式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2份</w:t>
      </w:r>
      <w:r>
        <w:rPr>
          <w:rFonts w:hint="eastAsia" w:ascii="宋体" w:hAnsi="宋体" w:eastAsia="宋体" w:cs="宋体"/>
        </w:rPr>
        <w:t>（教师签名、系主任签名）</w:t>
      </w:r>
    </w:p>
    <w:p w14:paraId="2315851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5、杭州师范大学阅卷情况登记表1份</w:t>
      </w:r>
      <w:r>
        <w:rPr>
          <w:rFonts w:hint="eastAsia" w:ascii="宋体" w:hAnsi="宋体" w:eastAsia="宋体" w:cs="宋体"/>
          <w:color w:val="000000"/>
        </w:rPr>
        <w:t>（阅卷人与复核人不能为同一人）</w:t>
      </w:r>
    </w:p>
    <w:p w14:paraId="4C512D0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6、学生试卷</w:t>
      </w:r>
      <w:r>
        <w:rPr>
          <w:rFonts w:hint="eastAsia" w:ascii="宋体" w:hAnsi="宋体" w:eastAsia="宋体" w:cs="宋体"/>
          <w:b/>
          <w:bCs/>
        </w:rPr>
        <w:t>（</w:t>
      </w:r>
      <w:r>
        <w:rPr>
          <w:rFonts w:hint="eastAsia" w:ascii="宋体" w:hAnsi="宋体" w:eastAsia="宋体" w:cs="宋体"/>
          <w:color w:val="000000"/>
        </w:rPr>
        <w:t>按学号从小到大顺序排列装订</w:t>
      </w:r>
      <w:r>
        <w:rPr>
          <w:rFonts w:hint="eastAsia" w:ascii="宋体" w:hAnsi="宋体" w:eastAsia="宋体" w:cs="宋体"/>
        </w:rPr>
        <w:t>）</w:t>
      </w:r>
    </w:p>
    <w:p w14:paraId="0DC027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7、杭州师范大学试卷检查记录表（卷面考核）</w:t>
      </w:r>
    </w:p>
    <w:p w14:paraId="04AB08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8、教师教学工作记录本</w:t>
      </w:r>
    </w:p>
    <w:p w14:paraId="5C4E71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9、本门课程大纲1份</w:t>
      </w:r>
    </w:p>
    <w:p w14:paraId="2A317B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10、听课本</w:t>
      </w:r>
    </w:p>
    <w:p w14:paraId="176EA03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宋体" w:hAnsi="宋体" w:eastAsia="宋体" w:cs="宋体"/>
          <w:b/>
          <w:bCs/>
          <w:color w:val="FF0000"/>
        </w:rPr>
        <w:t>11、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课程目标达成情况评价纸质报告</w:t>
      </w:r>
      <w:r>
        <w:rPr>
          <w:rFonts w:hint="eastAsia" w:ascii="宋体" w:hAnsi="宋体" w:eastAsia="宋体" w:cs="宋体"/>
          <w:b/>
          <w:bCs/>
          <w:color w:val="FF0000"/>
        </w:rPr>
        <w:t>1份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1名学生过程性考核材料和期末考核材料的样本、课程目标达成情况评价报告，请留好材料的电子稿，全校师范专业认证持续改进需提供上述材料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 w14:paraId="79213F3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二、非卷面考核（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包括论文、调研报告、案例分析、教学设计、机考、作品、实践等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）：</w:t>
      </w:r>
    </w:p>
    <w:p w14:paraId="61E498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1、杭州师范大学期末课程考核方法申请表1份</w:t>
      </w:r>
      <w:r>
        <w:rPr>
          <w:rFonts w:hint="eastAsia" w:ascii="宋体" w:hAnsi="宋体" w:eastAsia="宋体" w:cs="宋体"/>
        </w:rPr>
        <w:t>（系主任审核签名）</w:t>
      </w:r>
    </w:p>
    <w:p w14:paraId="5BB756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2、考试成绩单1份</w:t>
      </w:r>
      <w:r>
        <w:rPr>
          <w:rFonts w:hint="eastAsia" w:ascii="宋体" w:hAnsi="宋体" w:eastAsia="宋体" w:cs="宋体"/>
        </w:rPr>
        <w:t>（教师签名、院长盖章）</w:t>
      </w:r>
    </w:p>
    <w:p w14:paraId="5E8D495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3、杭州师范大学非卷面考核评分标准表1份</w:t>
      </w:r>
    </w:p>
    <w:p w14:paraId="478F85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4、杭州师范大学非卷面考核质量分析表1份</w:t>
      </w:r>
      <w:r>
        <w:rPr>
          <w:rFonts w:hint="eastAsia" w:ascii="宋体" w:hAnsi="宋体" w:eastAsia="宋体" w:cs="宋体"/>
        </w:rPr>
        <w:t>（教师签名、系主任签名）</w:t>
      </w:r>
    </w:p>
    <w:p w14:paraId="0614A52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5、学生考试光盘或小论文、调研报告等</w:t>
      </w:r>
      <w:r>
        <w:rPr>
          <w:rFonts w:hint="eastAsia" w:ascii="宋体" w:hAnsi="宋体" w:eastAsia="宋体" w:cs="宋体"/>
        </w:rPr>
        <w:t> </w:t>
      </w:r>
    </w:p>
    <w:p w14:paraId="582076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6、杭州师范大学试卷检查记录表（非卷面考核）</w:t>
      </w:r>
    </w:p>
    <w:p w14:paraId="3D6C47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7、教师教学工作记录本</w:t>
      </w:r>
    </w:p>
    <w:p w14:paraId="3DE5BA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8、</w:t>
      </w:r>
      <w:r>
        <w:rPr>
          <w:rFonts w:hint="eastAsia" w:ascii="宋体" w:hAnsi="宋体" w:eastAsia="宋体" w:cs="宋体"/>
          <w:b/>
          <w:bCs/>
        </w:rPr>
        <w:t>本门课程大纲1份</w:t>
      </w:r>
    </w:p>
    <w:p w14:paraId="3229623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</w:rPr>
        <w:t>9、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听课本</w:t>
      </w:r>
    </w:p>
    <w:p w14:paraId="26C41C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both"/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10、课程目标达成情况评价纸质报告</w:t>
      </w:r>
      <w:r>
        <w:rPr>
          <w:rFonts w:hint="eastAsia" w:ascii="宋体" w:hAnsi="宋体" w:eastAsia="宋体" w:cs="宋体"/>
          <w:b/>
          <w:bCs/>
          <w:color w:val="FF0000"/>
        </w:rPr>
        <w:t>1份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1名学生过程性考核材料和期末考核材料的样本、课程目标达成情况评价报告，请留好材料的电子稿，全校师范专业认证持续改进需提供上述材料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 w14:paraId="65915B4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A00C6"/>
    <w:multiLevelType w:val="singleLevel"/>
    <w:tmpl w:val="701A0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5B43"/>
    <w:rsid w:val="25A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702</Characters>
  <Lines>0</Lines>
  <Paragraphs>0</Paragraphs>
  <TotalTime>23</TotalTime>
  <ScaleCrop>false</ScaleCrop>
  <LinksUpToDate>false</LinksUpToDate>
  <CharactersWithSpaces>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2024-12-23T00:49:00Z</dcterms:created>
  <dc:creator>admin</dc:creator>
  <cp:lastModifiedBy>赵娜</cp:lastModifiedBy>
  <dcterms:modified xsi:type="dcterms:W3CDTF">2024-12-23T01:14:12Z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BB5AF36037B4476F8DA4BC57958C52BB_12</vt:lpwstr>
  </property>
</Properties>
</file>